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3FB" w:rsidRDefault="001B23FB" w:rsidP="001B23FB">
      <w:pPr>
        <w:jc w:val="both"/>
        <w:rPr>
          <w:rFonts w:ascii="Arial" w:hAnsi="Arial" w:cs="Arial"/>
          <w:lang w:val="en-US"/>
        </w:rPr>
      </w:pPr>
    </w:p>
    <w:p w:rsidR="001B23FB" w:rsidRDefault="001B23FB" w:rsidP="001B23FB">
      <w:pPr>
        <w:jc w:val="both"/>
        <w:rPr>
          <w:rFonts w:ascii="Arial" w:hAnsi="Arial" w:cs="Arial"/>
          <w:lang w:val="en-US"/>
        </w:rPr>
      </w:pPr>
    </w:p>
    <w:p w:rsidR="001B23FB" w:rsidRPr="005110A8" w:rsidRDefault="001B23FB" w:rsidP="001B23FB">
      <w:pPr>
        <w:jc w:val="center"/>
        <w:rPr>
          <w:rFonts w:ascii="Arial" w:hAnsi="Arial" w:cs="Arial"/>
          <w:b/>
          <w:color w:val="FFFFFF"/>
          <w:sz w:val="40"/>
          <w:szCs w:val="40"/>
          <w:lang w:val="en-US"/>
        </w:rPr>
      </w:pPr>
      <w:r w:rsidRPr="005110A8">
        <w:rPr>
          <w:rFonts w:ascii="Arial" w:hAnsi="Arial" w:cs="Arial"/>
          <w:b/>
          <w:color w:val="FFFFFF"/>
          <w:sz w:val="40"/>
          <w:szCs w:val="40"/>
          <w:highlight w:val="black"/>
          <w:lang w:val="en-US"/>
        </w:rPr>
        <w:t>PUBLIC CONSULTATION NOTICE</w:t>
      </w:r>
    </w:p>
    <w:p w:rsidR="001B23FB" w:rsidRDefault="001B23FB" w:rsidP="001B23FB">
      <w:pPr>
        <w:jc w:val="center"/>
        <w:rPr>
          <w:rFonts w:ascii="Arial" w:hAnsi="Arial" w:cs="Arial"/>
          <w:b/>
          <w:color w:val="FFFFFF"/>
          <w:sz w:val="28"/>
          <w:szCs w:val="28"/>
          <w:lang w:val="en-US"/>
        </w:rPr>
      </w:pPr>
    </w:p>
    <w:p w:rsidR="001B23FB" w:rsidRDefault="001B23FB" w:rsidP="001B23FB">
      <w:pPr>
        <w:jc w:val="center"/>
        <w:rPr>
          <w:rFonts w:ascii="Arial" w:hAnsi="Arial" w:cs="Arial"/>
          <w:b/>
          <w:color w:val="FFFFFF"/>
          <w:sz w:val="28"/>
          <w:szCs w:val="28"/>
          <w:lang w:val="en-US"/>
        </w:rPr>
      </w:pPr>
    </w:p>
    <w:p w:rsidR="00C63AB0" w:rsidRDefault="00C64B1E" w:rsidP="00C63AB0">
      <w:pPr>
        <w:jc w:val="center"/>
        <w:rPr>
          <w:rFonts w:ascii="Arial" w:hAnsi="Arial" w:cs="Arial"/>
          <w:b/>
          <w:sz w:val="32"/>
          <w:szCs w:val="32"/>
          <w:lang w:val="en-US"/>
        </w:rPr>
      </w:pPr>
      <w:r>
        <w:rPr>
          <w:rFonts w:ascii="Arial" w:hAnsi="Arial" w:cs="Arial"/>
          <w:b/>
          <w:sz w:val="32"/>
          <w:szCs w:val="32"/>
          <w:lang w:val="en-US"/>
        </w:rPr>
        <w:t>APPLICATION FOR</w:t>
      </w:r>
      <w:r w:rsidR="00064A77">
        <w:rPr>
          <w:rFonts w:ascii="Arial" w:hAnsi="Arial" w:cs="Arial"/>
          <w:b/>
          <w:sz w:val="32"/>
          <w:szCs w:val="32"/>
          <w:lang w:val="en-US"/>
        </w:rPr>
        <w:t xml:space="preserve"> </w:t>
      </w:r>
      <w:r w:rsidR="001B23FB">
        <w:rPr>
          <w:rFonts w:ascii="Arial" w:hAnsi="Arial" w:cs="Arial"/>
          <w:b/>
          <w:sz w:val="32"/>
          <w:szCs w:val="32"/>
          <w:lang w:val="en-US"/>
        </w:rPr>
        <w:t>GAMING</w:t>
      </w:r>
      <w:r w:rsidR="00C10EDE">
        <w:rPr>
          <w:rFonts w:ascii="Arial" w:hAnsi="Arial" w:cs="Arial"/>
          <w:b/>
          <w:sz w:val="32"/>
          <w:szCs w:val="32"/>
          <w:lang w:val="en-US"/>
        </w:rPr>
        <w:t xml:space="preserve"> MACHINE</w:t>
      </w:r>
      <w:r w:rsidR="00DF4E8F">
        <w:rPr>
          <w:rFonts w:ascii="Arial" w:hAnsi="Arial" w:cs="Arial"/>
          <w:b/>
          <w:sz w:val="32"/>
          <w:szCs w:val="32"/>
          <w:lang w:val="en-US"/>
        </w:rPr>
        <w:t xml:space="preserve"> </w:t>
      </w:r>
    </w:p>
    <w:p w:rsidR="001B23FB" w:rsidRDefault="001B23FB" w:rsidP="00C63AB0">
      <w:pPr>
        <w:jc w:val="center"/>
        <w:rPr>
          <w:rFonts w:ascii="Arial" w:hAnsi="Arial" w:cs="Arial"/>
          <w:b/>
          <w:sz w:val="32"/>
          <w:szCs w:val="32"/>
          <w:lang w:val="en-US"/>
        </w:rPr>
      </w:pPr>
      <w:r>
        <w:rPr>
          <w:rFonts w:ascii="Arial" w:hAnsi="Arial" w:cs="Arial"/>
          <w:b/>
          <w:sz w:val="32"/>
          <w:szCs w:val="32"/>
          <w:lang w:val="en-US"/>
        </w:rPr>
        <w:t>DEALER</w:t>
      </w:r>
      <w:r w:rsidR="00D53F61">
        <w:rPr>
          <w:rFonts w:ascii="Arial" w:hAnsi="Arial" w:cs="Arial"/>
          <w:b/>
          <w:sz w:val="32"/>
          <w:szCs w:val="32"/>
          <w:lang w:val="en-US"/>
        </w:rPr>
        <w:t>’</w:t>
      </w:r>
      <w:r w:rsidR="00C64B1E">
        <w:rPr>
          <w:rFonts w:ascii="Arial" w:hAnsi="Arial" w:cs="Arial"/>
          <w:b/>
          <w:sz w:val="32"/>
          <w:szCs w:val="32"/>
          <w:lang w:val="en-US"/>
        </w:rPr>
        <w:t xml:space="preserve">S </w:t>
      </w:r>
      <w:r>
        <w:rPr>
          <w:rFonts w:ascii="Arial" w:hAnsi="Arial" w:cs="Arial"/>
          <w:b/>
          <w:sz w:val="32"/>
          <w:szCs w:val="32"/>
          <w:lang w:val="en-US"/>
        </w:rPr>
        <w:t>LICENCE</w:t>
      </w:r>
    </w:p>
    <w:p w:rsidR="001B23FB" w:rsidRDefault="001B23FB" w:rsidP="001B23FB">
      <w:pPr>
        <w:jc w:val="center"/>
        <w:rPr>
          <w:rFonts w:ascii="Arial" w:hAnsi="Arial" w:cs="Arial"/>
          <w:b/>
          <w:sz w:val="32"/>
          <w:szCs w:val="32"/>
          <w:lang w:val="en-US"/>
        </w:rPr>
      </w:pPr>
    </w:p>
    <w:p w:rsidR="001B23FB" w:rsidRPr="008B08A2" w:rsidRDefault="001B23FB" w:rsidP="001B23FB">
      <w:pPr>
        <w:jc w:val="both"/>
        <w:rPr>
          <w:rFonts w:ascii="Arial" w:hAnsi="Arial" w:cs="Arial"/>
          <w:sz w:val="21"/>
          <w:szCs w:val="21"/>
          <w:lang w:val="en-US"/>
        </w:rPr>
      </w:pPr>
      <w:r w:rsidRPr="008B08A2">
        <w:rPr>
          <w:rFonts w:ascii="Arial" w:hAnsi="Arial" w:cs="Arial"/>
          <w:sz w:val="21"/>
          <w:szCs w:val="21"/>
          <w:lang w:val="en-US"/>
        </w:rPr>
        <w:t>Applicant name:   __________________________________________________</w:t>
      </w:r>
      <w:r w:rsidR="00D53F61">
        <w:rPr>
          <w:rFonts w:ascii="Arial" w:hAnsi="Arial" w:cs="Arial"/>
          <w:sz w:val="21"/>
          <w:szCs w:val="21"/>
          <w:lang w:val="en-US"/>
        </w:rPr>
        <w:t>___</w:t>
      </w:r>
      <w:r w:rsidR="00DF36CC">
        <w:rPr>
          <w:rFonts w:ascii="Arial" w:hAnsi="Arial" w:cs="Arial"/>
          <w:sz w:val="21"/>
          <w:szCs w:val="21"/>
          <w:lang w:val="en-US"/>
        </w:rPr>
        <w:t>_</w:t>
      </w:r>
    </w:p>
    <w:p w:rsidR="001B23FB" w:rsidRPr="008B08A2" w:rsidRDefault="001B23FB" w:rsidP="001B23FB">
      <w:pPr>
        <w:jc w:val="both"/>
        <w:rPr>
          <w:rFonts w:ascii="Arial" w:hAnsi="Arial" w:cs="Arial"/>
          <w:sz w:val="21"/>
          <w:szCs w:val="21"/>
          <w:lang w:val="en-US"/>
        </w:rPr>
      </w:pPr>
    </w:p>
    <w:p w:rsidR="008B08A2" w:rsidRPr="008B08A2" w:rsidRDefault="001B23FB" w:rsidP="001B23FB">
      <w:pPr>
        <w:jc w:val="both"/>
        <w:rPr>
          <w:rFonts w:ascii="Arial" w:hAnsi="Arial" w:cs="Arial"/>
          <w:sz w:val="21"/>
          <w:szCs w:val="21"/>
          <w:lang w:val="en-US"/>
        </w:rPr>
      </w:pPr>
      <w:proofErr w:type="gramStart"/>
      <w:r w:rsidRPr="008B08A2">
        <w:rPr>
          <w:rFonts w:ascii="Arial" w:hAnsi="Arial" w:cs="Arial"/>
          <w:sz w:val="21"/>
          <w:szCs w:val="21"/>
          <w:lang w:val="en-US"/>
        </w:rPr>
        <w:t>has</w:t>
      </w:r>
      <w:proofErr w:type="gramEnd"/>
      <w:r w:rsidRPr="008B08A2">
        <w:rPr>
          <w:rFonts w:ascii="Arial" w:hAnsi="Arial" w:cs="Arial"/>
          <w:sz w:val="21"/>
          <w:szCs w:val="21"/>
          <w:lang w:val="en-US"/>
        </w:rPr>
        <w:t xml:space="preserve"> applied to the Independent Liquor and Gaming Authority for a </w:t>
      </w:r>
      <w:r w:rsidR="007B7FEC">
        <w:rPr>
          <w:rFonts w:ascii="Arial" w:hAnsi="Arial" w:cs="Arial"/>
          <w:sz w:val="21"/>
          <w:szCs w:val="21"/>
          <w:lang w:val="en-US"/>
        </w:rPr>
        <w:t xml:space="preserve">Gaming Machine </w:t>
      </w:r>
      <w:r w:rsidRPr="008B08A2">
        <w:rPr>
          <w:rFonts w:ascii="Arial" w:hAnsi="Arial" w:cs="Arial"/>
          <w:sz w:val="21"/>
          <w:szCs w:val="21"/>
          <w:lang w:val="en-US"/>
        </w:rPr>
        <w:t>Dealer</w:t>
      </w:r>
      <w:r w:rsidR="00D53F61">
        <w:rPr>
          <w:rFonts w:ascii="Arial" w:hAnsi="Arial" w:cs="Arial"/>
          <w:sz w:val="21"/>
          <w:szCs w:val="21"/>
          <w:lang w:val="en-US"/>
        </w:rPr>
        <w:t>’</w:t>
      </w:r>
      <w:r w:rsidRPr="008B08A2">
        <w:rPr>
          <w:rFonts w:ascii="Arial" w:hAnsi="Arial" w:cs="Arial"/>
          <w:sz w:val="21"/>
          <w:szCs w:val="21"/>
          <w:lang w:val="en-US"/>
        </w:rPr>
        <w:t>s Licence that would allow for</w:t>
      </w:r>
      <w:r w:rsidR="008B08A2" w:rsidRPr="008B08A2">
        <w:rPr>
          <w:rFonts w:ascii="Arial" w:hAnsi="Arial" w:cs="Arial"/>
          <w:sz w:val="21"/>
          <w:szCs w:val="21"/>
          <w:lang w:val="en-US"/>
        </w:rPr>
        <w:t>:</w:t>
      </w:r>
    </w:p>
    <w:p w:rsidR="001B23FB" w:rsidRPr="008B08A2" w:rsidRDefault="001B23FB" w:rsidP="008B08A2">
      <w:pPr>
        <w:numPr>
          <w:ilvl w:val="0"/>
          <w:numId w:val="1"/>
        </w:numPr>
        <w:jc w:val="both"/>
        <w:rPr>
          <w:rFonts w:ascii="Arial" w:hAnsi="Arial" w:cs="Arial"/>
          <w:sz w:val="21"/>
          <w:szCs w:val="21"/>
          <w:lang w:val="en-US"/>
        </w:rPr>
      </w:pPr>
      <w:r w:rsidRPr="008B08A2">
        <w:rPr>
          <w:rFonts w:ascii="Arial" w:hAnsi="Arial" w:cs="Arial"/>
          <w:sz w:val="21"/>
          <w:szCs w:val="21"/>
          <w:lang w:val="en-US"/>
        </w:rPr>
        <w:t>the manufacture and assembling of gaming machines in or on the premises</w:t>
      </w:r>
      <w:r w:rsidR="008B08A2" w:rsidRPr="008B08A2">
        <w:rPr>
          <w:rFonts w:ascii="Arial" w:hAnsi="Arial" w:cs="Arial"/>
          <w:sz w:val="21"/>
          <w:szCs w:val="21"/>
          <w:lang w:val="en-US"/>
        </w:rPr>
        <w:t>;</w:t>
      </w:r>
    </w:p>
    <w:p w:rsidR="008B08A2" w:rsidRPr="008B08A2" w:rsidRDefault="008B08A2" w:rsidP="008B08A2">
      <w:pPr>
        <w:numPr>
          <w:ilvl w:val="0"/>
          <w:numId w:val="1"/>
        </w:numPr>
        <w:jc w:val="both"/>
        <w:rPr>
          <w:rFonts w:ascii="Arial" w:hAnsi="Arial" w:cs="Arial"/>
          <w:sz w:val="21"/>
          <w:szCs w:val="21"/>
          <w:lang w:val="en-US"/>
        </w:rPr>
      </w:pPr>
      <w:r w:rsidRPr="008B08A2">
        <w:rPr>
          <w:rFonts w:ascii="Arial" w:hAnsi="Arial" w:cs="Arial"/>
          <w:sz w:val="21"/>
          <w:szCs w:val="21"/>
          <w:lang w:val="en-US"/>
        </w:rPr>
        <w:t>to sell, or negotiate the sale of, approved gaming machines; and</w:t>
      </w:r>
    </w:p>
    <w:p w:rsidR="008B08A2" w:rsidRPr="008B08A2" w:rsidRDefault="008B08A2" w:rsidP="008B08A2">
      <w:pPr>
        <w:numPr>
          <w:ilvl w:val="0"/>
          <w:numId w:val="1"/>
        </w:numPr>
        <w:jc w:val="both"/>
        <w:rPr>
          <w:rFonts w:ascii="Arial" w:hAnsi="Arial" w:cs="Arial"/>
          <w:sz w:val="21"/>
          <w:szCs w:val="21"/>
          <w:lang w:val="en-US"/>
        </w:rPr>
      </w:pPr>
      <w:proofErr w:type="gramStart"/>
      <w:r w:rsidRPr="008B08A2">
        <w:rPr>
          <w:rFonts w:ascii="Arial" w:hAnsi="Arial" w:cs="Arial"/>
          <w:sz w:val="21"/>
          <w:szCs w:val="21"/>
          <w:lang w:val="en-US"/>
        </w:rPr>
        <w:t>to</w:t>
      </w:r>
      <w:proofErr w:type="gramEnd"/>
      <w:r w:rsidRPr="008B08A2">
        <w:rPr>
          <w:rFonts w:ascii="Arial" w:hAnsi="Arial" w:cs="Arial"/>
          <w:sz w:val="21"/>
          <w:szCs w:val="21"/>
          <w:lang w:val="en-US"/>
        </w:rPr>
        <w:t xml:space="preserve"> service, repair and maintain approved gaming machines in or on the premises.</w:t>
      </w:r>
    </w:p>
    <w:p w:rsidR="001B23FB" w:rsidRPr="008B08A2" w:rsidRDefault="001B23FB" w:rsidP="001B23FB">
      <w:pPr>
        <w:jc w:val="both"/>
        <w:rPr>
          <w:rFonts w:ascii="Arial" w:hAnsi="Arial" w:cs="Arial"/>
          <w:sz w:val="21"/>
          <w:szCs w:val="21"/>
          <w:lang w:val="en-US"/>
        </w:rPr>
      </w:pPr>
    </w:p>
    <w:p w:rsidR="001B23FB" w:rsidRPr="008B08A2" w:rsidRDefault="001B23FB" w:rsidP="001B23FB">
      <w:pPr>
        <w:jc w:val="both"/>
        <w:rPr>
          <w:rFonts w:ascii="Arial" w:hAnsi="Arial" w:cs="Arial"/>
          <w:sz w:val="21"/>
          <w:szCs w:val="21"/>
          <w:lang w:val="en-US"/>
        </w:rPr>
      </w:pPr>
    </w:p>
    <w:p w:rsidR="001B23FB" w:rsidRDefault="001B23FB" w:rsidP="001B23FB">
      <w:pPr>
        <w:jc w:val="both"/>
        <w:rPr>
          <w:rFonts w:ascii="Arial" w:hAnsi="Arial" w:cs="Arial"/>
          <w:sz w:val="21"/>
          <w:szCs w:val="21"/>
          <w:lang w:val="en-US"/>
        </w:rPr>
      </w:pPr>
      <w:r w:rsidRPr="008B08A2">
        <w:rPr>
          <w:rFonts w:ascii="Arial" w:hAnsi="Arial" w:cs="Arial"/>
          <w:sz w:val="21"/>
          <w:szCs w:val="21"/>
          <w:lang w:val="en-US"/>
        </w:rPr>
        <w:t xml:space="preserve">Address of proposed </w:t>
      </w:r>
      <w:r w:rsidR="00E1397D">
        <w:rPr>
          <w:rFonts w:ascii="Arial" w:hAnsi="Arial" w:cs="Arial"/>
          <w:sz w:val="21"/>
          <w:szCs w:val="21"/>
          <w:lang w:val="en-US"/>
        </w:rPr>
        <w:t>premises:</w:t>
      </w:r>
      <w:r w:rsidRPr="008B08A2">
        <w:rPr>
          <w:rFonts w:ascii="Arial" w:hAnsi="Arial" w:cs="Arial"/>
          <w:sz w:val="21"/>
          <w:szCs w:val="21"/>
          <w:lang w:val="en-US"/>
        </w:rPr>
        <w:t xml:space="preserve">  ________________________________________</w:t>
      </w:r>
      <w:r w:rsidR="00D53F61">
        <w:rPr>
          <w:rFonts w:ascii="Arial" w:hAnsi="Arial" w:cs="Arial"/>
          <w:sz w:val="21"/>
          <w:szCs w:val="21"/>
          <w:lang w:val="en-US"/>
        </w:rPr>
        <w:t>___</w:t>
      </w:r>
    </w:p>
    <w:p w:rsidR="00D53F61" w:rsidRDefault="00D53F61" w:rsidP="001B23FB">
      <w:pPr>
        <w:jc w:val="both"/>
        <w:rPr>
          <w:rFonts w:ascii="Arial" w:hAnsi="Arial" w:cs="Arial"/>
          <w:sz w:val="21"/>
          <w:szCs w:val="21"/>
          <w:lang w:val="en-US"/>
        </w:rPr>
      </w:pPr>
    </w:p>
    <w:p w:rsidR="00D53F61" w:rsidRPr="008B08A2" w:rsidRDefault="00D53F61" w:rsidP="001B23FB">
      <w:pPr>
        <w:jc w:val="both"/>
        <w:rPr>
          <w:rFonts w:ascii="Arial" w:hAnsi="Arial" w:cs="Arial"/>
          <w:sz w:val="21"/>
          <w:szCs w:val="21"/>
          <w:lang w:val="en-US"/>
        </w:rPr>
      </w:pPr>
      <w:r>
        <w:rPr>
          <w:rFonts w:ascii="Arial" w:hAnsi="Arial" w:cs="Arial"/>
          <w:sz w:val="21"/>
          <w:szCs w:val="21"/>
          <w:lang w:val="en-US"/>
        </w:rPr>
        <w:tab/>
      </w:r>
      <w:r>
        <w:rPr>
          <w:rFonts w:ascii="Arial" w:hAnsi="Arial" w:cs="Arial"/>
          <w:sz w:val="21"/>
          <w:szCs w:val="21"/>
          <w:lang w:val="en-US"/>
        </w:rPr>
        <w:tab/>
      </w:r>
      <w:r>
        <w:rPr>
          <w:rFonts w:ascii="Arial" w:hAnsi="Arial" w:cs="Arial"/>
          <w:sz w:val="21"/>
          <w:szCs w:val="21"/>
          <w:lang w:val="en-US"/>
        </w:rPr>
        <w:tab/>
      </w:r>
      <w:r>
        <w:rPr>
          <w:rFonts w:ascii="Arial" w:hAnsi="Arial" w:cs="Arial"/>
          <w:sz w:val="21"/>
          <w:szCs w:val="21"/>
          <w:lang w:val="en-US"/>
        </w:rPr>
        <w:tab/>
      </w:r>
      <w:r w:rsidR="00E1397D">
        <w:rPr>
          <w:rFonts w:ascii="Arial" w:hAnsi="Arial" w:cs="Arial"/>
          <w:sz w:val="21"/>
          <w:szCs w:val="21"/>
          <w:lang w:val="en-US"/>
        </w:rPr>
        <w:t xml:space="preserve"> </w:t>
      </w:r>
      <w:r>
        <w:rPr>
          <w:rFonts w:ascii="Arial" w:hAnsi="Arial" w:cs="Arial"/>
          <w:sz w:val="21"/>
          <w:szCs w:val="21"/>
          <w:lang w:val="en-US"/>
        </w:rPr>
        <w:t xml:space="preserve"> </w:t>
      </w:r>
      <w:r w:rsidR="00E1397D">
        <w:rPr>
          <w:rFonts w:ascii="Arial" w:hAnsi="Arial" w:cs="Arial"/>
          <w:sz w:val="21"/>
          <w:szCs w:val="21"/>
          <w:lang w:val="en-US"/>
        </w:rPr>
        <w:t xml:space="preserve"> </w:t>
      </w:r>
      <w:r>
        <w:rPr>
          <w:rFonts w:ascii="Arial" w:hAnsi="Arial" w:cs="Arial"/>
          <w:sz w:val="21"/>
          <w:szCs w:val="21"/>
          <w:lang w:val="en-US"/>
        </w:rPr>
        <w:t>___________________________________________</w:t>
      </w:r>
    </w:p>
    <w:p w:rsidR="001B23FB" w:rsidRPr="008B08A2" w:rsidRDefault="001B23FB" w:rsidP="001B23FB">
      <w:pPr>
        <w:jc w:val="both"/>
        <w:rPr>
          <w:rFonts w:ascii="Arial" w:hAnsi="Arial" w:cs="Arial"/>
          <w:sz w:val="21"/>
          <w:szCs w:val="21"/>
          <w:lang w:val="en-US"/>
        </w:rPr>
      </w:pPr>
    </w:p>
    <w:p w:rsidR="001B23FB" w:rsidRPr="008B08A2" w:rsidRDefault="001B23FB" w:rsidP="001B23FB">
      <w:pPr>
        <w:jc w:val="both"/>
        <w:rPr>
          <w:rFonts w:ascii="Arial" w:hAnsi="Arial" w:cs="Arial"/>
          <w:sz w:val="21"/>
          <w:szCs w:val="21"/>
          <w:lang w:val="en-US"/>
        </w:rPr>
      </w:pPr>
    </w:p>
    <w:p w:rsidR="001B23FB" w:rsidRPr="008B08A2" w:rsidRDefault="00FC0118" w:rsidP="001B23FB">
      <w:pPr>
        <w:jc w:val="both"/>
        <w:rPr>
          <w:rFonts w:ascii="Arial" w:hAnsi="Arial" w:cs="Arial"/>
          <w:b/>
          <w:sz w:val="21"/>
          <w:szCs w:val="21"/>
          <w:lang w:val="en-US"/>
        </w:rPr>
      </w:pPr>
      <w:r w:rsidRPr="008B08A2">
        <w:rPr>
          <w:rFonts w:ascii="Arial" w:hAnsi="Arial" w:cs="Arial"/>
          <w:b/>
          <w:sz w:val="21"/>
          <w:szCs w:val="21"/>
          <w:lang w:val="en-US"/>
        </w:rPr>
        <w:t>Public submissions in relation to this application are welcome and are required to be made to the Independent Liquor and Gaming Authority within 30 days of the date of this notice in writing to:</w:t>
      </w:r>
    </w:p>
    <w:p w:rsidR="00FC0118" w:rsidRPr="008B08A2" w:rsidRDefault="00FC0118" w:rsidP="001B23FB">
      <w:pPr>
        <w:jc w:val="both"/>
        <w:rPr>
          <w:rFonts w:ascii="Arial" w:hAnsi="Arial" w:cs="Arial"/>
          <w:b/>
          <w:sz w:val="21"/>
          <w:szCs w:val="21"/>
          <w:lang w:val="en-US"/>
        </w:rPr>
      </w:pPr>
    </w:p>
    <w:p w:rsidR="00530C51" w:rsidRDefault="00530C51" w:rsidP="001B23FB">
      <w:pPr>
        <w:jc w:val="both"/>
        <w:rPr>
          <w:rFonts w:ascii="Arial" w:hAnsi="Arial" w:cs="Arial"/>
          <w:b/>
          <w:sz w:val="21"/>
          <w:szCs w:val="21"/>
          <w:lang w:val="en-US"/>
        </w:rPr>
      </w:pPr>
      <w:r>
        <w:rPr>
          <w:rFonts w:ascii="Arial" w:hAnsi="Arial" w:cs="Arial"/>
          <w:b/>
          <w:sz w:val="21"/>
          <w:szCs w:val="21"/>
          <w:lang w:val="en-US"/>
        </w:rPr>
        <w:t xml:space="preserve">Manager </w:t>
      </w:r>
      <w:r w:rsidR="0013054F">
        <w:rPr>
          <w:rFonts w:ascii="Arial" w:hAnsi="Arial" w:cs="Arial"/>
          <w:b/>
          <w:sz w:val="21"/>
          <w:szCs w:val="21"/>
          <w:lang w:val="en-US"/>
        </w:rPr>
        <w:t>Licensing</w:t>
      </w:r>
    </w:p>
    <w:p w:rsidR="0013054F" w:rsidRDefault="0013054F" w:rsidP="0013054F">
      <w:pPr>
        <w:shd w:val="clear" w:color="auto" w:fill="FFFFFF"/>
        <w:jc w:val="both"/>
        <w:rPr>
          <w:rFonts w:ascii="Calibri" w:hAnsi="Calibri"/>
          <w:sz w:val="22"/>
          <w:szCs w:val="22"/>
        </w:rPr>
      </w:pPr>
      <w:r>
        <w:rPr>
          <w:rFonts w:ascii="Arial" w:hAnsi="Arial" w:cs="Arial"/>
          <w:b/>
          <w:bCs/>
          <w:color w:val="222222"/>
          <w:sz w:val="21"/>
          <w:szCs w:val="21"/>
          <w:lang w:val="en-US"/>
        </w:rPr>
        <w:t>Liquor and Gaming NSW</w:t>
      </w:r>
    </w:p>
    <w:p w:rsidR="0013054F" w:rsidRDefault="0013054F" w:rsidP="0013054F">
      <w:pPr>
        <w:shd w:val="clear" w:color="auto" w:fill="FFFFFF"/>
        <w:jc w:val="both"/>
        <w:rPr>
          <w:rFonts w:ascii="Calibri" w:hAnsi="Calibri"/>
          <w:sz w:val="22"/>
          <w:szCs w:val="22"/>
        </w:rPr>
      </w:pPr>
      <w:r>
        <w:rPr>
          <w:rFonts w:ascii="Arial" w:hAnsi="Arial" w:cs="Arial"/>
          <w:b/>
          <w:bCs/>
          <w:sz w:val="21"/>
          <w:szCs w:val="21"/>
          <w:lang w:val="en-US"/>
        </w:rPr>
        <w:t>GPO Box 7060</w:t>
      </w:r>
    </w:p>
    <w:p w:rsidR="0013054F" w:rsidRDefault="0013054F" w:rsidP="0013054F">
      <w:pPr>
        <w:shd w:val="clear" w:color="auto" w:fill="FFFFFF"/>
        <w:jc w:val="both"/>
        <w:rPr>
          <w:rFonts w:ascii="Calibri" w:hAnsi="Calibri"/>
          <w:sz w:val="22"/>
          <w:szCs w:val="22"/>
        </w:rPr>
      </w:pPr>
      <w:r>
        <w:rPr>
          <w:rFonts w:ascii="Arial" w:hAnsi="Arial" w:cs="Arial"/>
          <w:b/>
          <w:bCs/>
          <w:color w:val="222222"/>
          <w:sz w:val="21"/>
          <w:szCs w:val="21"/>
          <w:lang w:val="en-US"/>
        </w:rPr>
        <w:t>Sydney NSW 2001</w:t>
      </w:r>
    </w:p>
    <w:p w:rsidR="00FC0118" w:rsidRPr="008B08A2" w:rsidRDefault="00FC0118" w:rsidP="001B23FB">
      <w:pPr>
        <w:jc w:val="both"/>
        <w:rPr>
          <w:rFonts w:ascii="Arial" w:hAnsi="Arial" w:cs="Arial"/>
          <w:b/>
          <w:sz w:val="21"/>
          <w:szCs w:val="21"/>
          <w:lang w:val="en-US"/>
        </w:rPr>
      </w:pPr>
    </w:p>
    <w:p w:rsidR="008B08A2" w:rsidRPr="008B08A2" w:rsidRDefault="008B08A2" w:rsidP="001B23FB">
      <w:pPr>
        <w:jc w:val="both"/>
        <w:rPr>
          <w:rFonts w:ascii="Arial" w:hAnsi="Arial" w:cs="Arial"/>
          <w:b/>
          <w:sz w:val="21"/>
          <w:szCs w:val="21"/>
          <w:lang w:val="en-US"/>
        </w:rPr>
      </w:pPr>
      <w:r w:rsidRPr="008B08A2">
        <w:rPr>
          <w:rFonts w:ascii="Arial" w:hAnsi="Arial" w:cs="Arial"/>
          <w:b/>
          <w:sz w:val="21"/>
          <w:szCs w:val="21"/>
          <w:lang w:val="en-US"/>
        </w:rPr>
        <w:t>Or by email to:</w:t>
      </w:r>
    </w:p>
    <w:p w:rsidR="008B08A2" w:rsidRPr="008B08A2" w:rsidRDefault="008B08A2" w:rsidP="001B23FB">
      <w:pPr>
        <w:jc w:val="both"/>
        <w:rPr>
          <w:rFonts w:ascii="Arial" w:hAnsi="Arial" w:cs="Arial"/>
          <w:b/>
          <w:sz w:val="21"/>
          <w:szCs w:val="21"/>
          <w:lang w:val="en-US"/>
        </w:rPr>
      </w:pPr>
    </w:p>
    <w:p w:rsidR="008B08A2" w:rsidRDefault="0013054F" w:rsidP="001B23FB">
      <w:pPr>
        <w:jc w:val="both"/>
        <w:rPr>
          <w:rFonts w:ascii="Arial" w:hAnsi="Arial" w:cs="Arial"/>
          <w:b/>
          <w:sz w:val="21"/>
          <w:szCs w:val="21"/>
          <w:lang w:val="en-US"/>
        </w:rPr>
      </w:pPr>
      <w:r w:rsidRPr="0013054F">
        <w:rPr>
          <w:rFonts w:ascii="Arial" w:hAnsi="Arial" w:cs="Arial"/>
          <w:b/>
          <w:sz w:val="21"/>
          <w:szCs w:val="21"/>
          <w:lang w:val="en-US"/>
        </w:rPr>
        <w:t xml:space="preserve">lgnsw.approvals@liquorandgaming.nsw.gov.au  </w:t>
      </w:r>
    </w:p>
    <w:p w:rsidR="0013054F" w:rsidRPr="008B08A2" w:rsidRDefault="0013054F" w:rsidP="001B23FB">
      <w:pPr>
        <w:jc w:val="both"/>
        <w:rPr>
          <w:rFonts w:ascii="Arial" w:hAnsi="Arial" w:cs="Arial"/>
          <w:b/>
          <w:sz w:val="21"/>
          <w:szCs w:val="21"/>
          <w:lang w:val="en-US"/>
        </w:rPr>
      </w:pPr>
      <w:bookmarkStart w:id="0" w:name="_GoBack"/>
      <w:bookmarkEnd w:id="0"/>
    </w:p>
    <w:p w:rsidR="00FC0118" w:rsidRPr="008B08A2" w:rsidRDefault="00FC0118" w:rsidP="001B23FB">
      <w:pPr>
        <w:jc w:val="both"/>
        <w:rPr>
          <w:rFonts w:ascii="Arial" w:hAnsi="Arial" w:cs="Arial"/>
          <w:b/>
          <w:sz w:val="21"/>
          <w:szCs w:val="21"/>
          <w:lang w:val="en-US"/>
        </w:rPr>
      </w:pPr>
    </w:p>
    <w:p w:rsidR="00FC0118" w:rsidRPr="008B08A2" w:rsidRDefault="00FC0118" w:rsidP="001B23FB">
      <w:pPr>
        <w:jc w:val="both"/>
        <w:rPr>
          <w:rFonts w:ascii="Arial" w:hAnsi="Arial" w:cs="Arial"/>
          <w:sz w:val="21"/>
          <w:szCs w:val="21"/>
          <w:lang w:val="en-US"/>
        </w:rPr>
      </w:pPr>
      <w:r w:rsidRPr="008B08A2">
        <w:rPr>
          <w:rFonts w:ascii="Arial" w:hAnsi="Arial" w:cs="Arial"/>
          <w:b/>
          <w:sz w:val="21"/>
          <w:szCs w:val="21"/>
          <w:lang w:val="en-US"/>
        </w:rPr>
        <w:t xml:space="preserve">Signature of </w:t>
      </w:r>
      <w:proofErr w:type="gramStart"/>
      <w:r w:rsidRPr="008B08A2">
        <w:rPr>
          <w:rFonts w:ascii="Arial" w:hAnsi="Arial" w:cs="Arial"/>
          <w:b/>
          <w:sz w:val="21"/>
          <w:szCs w:val="21"/>
          <w:lang w:val="en-US"/>
        </w:rPr>
        <w:t xml:space="preserve">Applicant  </w:t>
      </w:r>
      <w:r w:rsidRPr="008B08A2">
        <w:rPr>
          <w:rFonts w:ascii="Arial" w:hAnsi="Arial" w:cs="Arial"/>
          <w:sz w:val="21"/>
          <w:szCs w:val="21"/>
          <w:lang w:val="en-US"/>
        </w:rPr>
        <w:t>_</w:t>
      </w:r>
      <w:proofErr w:type="gramEnd"/>
      <w:r w:rsidRPr="008B08A2">
        <w:rPr>
          <w:rFonts w:ascii="Arial" w:hAnsi="Arial" w:cs="Arial"/>
          <w:sz w:val="21"/>
          <w:szCs w:val="21"/>
          <w:lang w:val="en-US"/>
        </w:rPr>
        <w:t>_______________________________</w:t>
      </w:r>
      <w:r w:rsidRPr="008B08A2">
        <w:rPr>
          <w:rFonts w:ascii="Arial" w:hAnsi="Arial" w:cs="Arial"/>
          <w:b/>
          <w:sz w:val="21"/>
          <w:szCs w:val="21"/>
          <w:lang w:val="en-US"/>
        </w:rPr>
        <w:t xml:space="preserve">   Date  </w:t>
      </w:r>
      <w:r w:rsidRPr="008B08A2">
        <w:rPr>
          <w:rFonts w:ascii="Arial" w:hAnsi="Arial" w:cs="Arial"/>
          <w:sz w:val="21"/>
          <w:szCs w:val="21"/>
          <w:lang w:val="en-US"/>
        </w:rPr>
        <w:t>____________</w:t>
      </w:r>
    </w:p>
    <w:p w:rsidR="00FC0118" w:rsidRDefault="00FC0118" w:rsidP="001B23FB">
      <w:pPr>
        <w:jc w:val="both"/>
        <w:rPr>
          <w:rFonts w:ascii="Arial" w:hAnsi="Arial" w:cs="Arial"/>
          <w:sz w:val="21"/>
          <w:szCs w:val="21"/>
          <w:lang w:val="en-US"/>
        </w:rPr>
      </w:pPr>
    </w:p>
    <w:p w:rsidR="00BE7658" w:rsidRDefault="00BE7658" w:rsidP="001B23FB">
      <w:pPr>
        <w:jc w:val="both"/>
        <w:rPr>
          <w:rFonts w:ascii="Arial" w:hAnsi="Arial" w:cs="Arial"/>
          <w:sz w:val="22"/>
          <w:szCs w:val="22"/>
          <w:lang w:val="en-US"/>
        </w:rPr>
      </w:pPr>
    </w:p>
    <w:p w:rsidR="008B08A2" w:rsidRDefault="008B08A2" w:rsidP="001B23FB">
      <w:pPr>
        <w:jc w:val="both"/>
        <w:rPr>
          <w:rFonts w:ascii="Arial" w:hAnsi="Arial" w:cs="Arial"/>
          <w:sz w:val="22"/>
          <w:szCs w:val="22"/>
          <w:lang w:val="en-US"/>
        </w:rPr>
      </w:pPr>
    </w:p>
    <w:p w:rsidR="00FC0118" w:rsidRDefault="00FC0118" w:rsidP="008B08A2">
      <w:pPr>
        <w:pBdr>
          <w:top w:val="single" w:sz="4" w:space="1" w:color="auto"/>
          <w:left w:val="single" w:sz="4" w:space="4" w:color="auto"/>
          <w:bottom w:val="single" w:sz="4" w:space="22" w:color="auto"/>
          <w:right w:val="single" w:sz="4" w:space="4" w:color="auto"/>
        </w:pBdr>
        <w:shd w:val="clear" w:color="auto" w:fill="D9D9D9"/>
        <w:jc w:val="center"/>
        <w:rPr>
          <w:rFonts w:ascii="Arial" w:hAnsi="Arial" w:cs="Arial"/>
          <w:b/>
          <w:sz w:val="18"/>
          <w:szCs w:val="18"/>
          <w:lang w:val="en-US"/>
        </w:rPr>
      </w:pPr>
      <w:r>
        <w:rPr>
          <w:rFonts w:ascii="Arial" w:hAnsi="Arial" w:cs="Arial"/>
          <w:b/>
          <w:sz w:val="18"/>
          <w:szCs w:val="18"/>
          <w:lang w:val="en-US"/>
        </w:rPr>
        <w:t>IMPORTANT INFORMATION FOR APPLICANTS ABOUT THIS SITE NOTICE</w:t>
      </w:r>
    </w:p>
    <w:p w:rsidR="00FC0118" w:rsidRDefault="00FC0118" w:rsidP="008B08A2">
      <w:pPr>
        <w:pBdr>
          <w:top w:val="single" w:sz="4" w:space="1" w:color="auto"/>
          <w:left w:val="single" w:sz="4" w:space="4" w:color="auto"/>
          <w:bottom w:val="single" w:sz="4" w:space="22" w:color="auto"/>
          <w:right w:val="single" w:sz="4" w:space="4" w:color="auto"/>
        </w:pBdr>
        <w:shd w:val="clear" w:color="auto" w:fill="D9D9D9"/>
        <w:jc w:val="center"/>
        <w:rPr>
          <w:rFonts w:ascii="Arial" w:hAnsi="Arial" w:cs="Arial"/>
          <w:b/>
          <w:sz w:val="18"/>
          <w:szCs w:val="18"/>
          <w:lang w:val="en-US"/>
        </w:rPr>
      </w:pPr>
    </w:p>
    <w:p w:rsidR="00FC0118" w:rsidRDefault="00FC0118" w:rsidP="008B08A2">
      <w:pPr>
        <w:pBdr>
          <w:top w:val="single" w:sz="4" w:space="1" w:color="auto"/>
          <w:left w:val="single" w:sz="4" w:space="4" w:color="auto"/>
          <w:bottom w:val="single" w:sz="4" w:space="22" w:color="auto"/>
          <w:right w:val="single" w:sz="4" w:space="4" w:color="auto"/>
        </w:pBdr>
        <w:shd w:val="clear" w:color="auto" w:fill="D9D9D9"/>
        <w:jc w:val="both"/>
        <w:rPr>
          <w:rFonts w:ascii="Arial" w:hAnsi="Arial" w:cs="Arial"/>
          <w:sz w:val="16"/>
          <w:szCs w:val="16"/>
          <w:lang w:val="en-US"/>
        </w:rPr>
      </w:pPr>
      <w:r>
        <w:rPr>
          <w:rFonts w:ascii="Arial" w:hAnsi="Arial" w:cs="Arial"/>
          <w:sz w:val="16"/>
          <w:szCs w:val="16"/>
          <w:lang w:val="en-US"/>
        </w:rPr>
        <w:t>(a)  Complete all details in this notice.</w:t>
      </w:r>
    </w:p>
    <w:p w:rsidR="00FC0118" w:rsidRDefault="00FC0118" w:rsidP="008B08A2">
      <w:pPr>
        <w:pBdr>
          <w:top w:val="single" w:sz="4" w:space="1" w:color="auto"/>
          <w:left w:val="single" w:sz="4" w:space="4" w:color="auto"/>
          <w:bottom w:val="single" w:sz="4" w:space="22" w:color="auto"/>
          <w:right w:val="single" w:sz="4" w:space="4" w:color="auto"/>
        </w:pBdr>
        <w:shd w:val="clear" w:color="auto" w:fill="D9D9D9"/>
        <w:jc w:val="both"/>
        <w:rPr>
          <w:rFonts w:ascii="Arial" w:hAnsi="Arial" w:cs="Arial"/>
          <w:sz w:val="16"/>
          <w:szCs w:val="16"/>
          <w:lang w:val="en-US"/>
        </w:rPr>
      </w:pPr>
      <w:r>
        <w:rPr>
          <w:rFonts w:ascii="Arial" w:hAnsi="Arial" w:cs="Arial"/>
          <w:sz w:val="16"/>
          <w:szCs w:val="16"/>
          <w:lang w:val="en-US"/>
        </w:rPr>
        <w:t xml:space="preserve">(b)  A copy of the completed notice </w:t>
      </w:r>
      <w:r>
        <w:rPr>
          <w:rFonts w:ascii="Arial" w:hAnsi="Arial" w:cs="Arial"/>
          <w:b/>
          <w:sz w:val="16"/>
          <w:szCs w:val="16"/>
          <w:lang w:val="en-US"/>
        </w:rPr>
        <w:t xml:space="preserve">must </w:t>
      </w:r>
      <w:r>
        <w:rPr>
          <w:rFonts w:ascii="Arial" w:hAnsi="Arial" w:cs="Arial"/>
          <w:sz w:val="16"/>
          <w:szCs w:val="16"/>
          <w:lang w:val="en-US"/>
        </w:rPr>
        <w:t xml:space="preserve">be affixed to the location of the proposed premises </w:t>
      </w:r>
      <w:r>
        <w:rPr>
          <w:rFonts w:ascii="Arial" w:hAnsi="Arial" w:cs="Arial"/>
          <w:b/>
          <w:sz w:val="16"/>
          <w:szCs w:val="16"/>
          <w:lang w:val="en-US"/>
        </w:rPr>
        <w:t xml:space="preserve">immediately before, or within two working days of lodging an application </w:t>
      </w:r>
      <w:r>
        <w:rPr>
          <w:rFonts w:ascii="Arial" w:hAnsi="Arial" w:cs="Arial"/>
          <w:sz w:val="16"/>
          <w:szCs w:val="16"/>
          <w:lang w:val="en-US"/>
        </w:rPr>
        <w:t>with the Independent Liquor and Gaming Authority.</w:t>
      </w:r>
    </w:p>
    <w:p w:rsidR="00FC0118" w:rsidRPr="00FC0118" w:rsidRDefault="00FC0118" w:rsidP="008B08A2">
      <w:pPr>
        <w:pBdr>
          <w:top w:val="single" w:sz="4" w:space="1" w:color="auto"/>
          <w:left w:val="single" w:sz="4" w:space="4" w:color="auto"/>
          <w:bottom w:val="single" w:sz="4" w:space="22" w:color="auto"/>
          <w:right w:val="single" w:sz="4" w:space="4" w:color="auto"/>
        </w:pBdr>
        <w:shd w:val="clear" w:color="auto" w:fill="D9D9D9"/>
        <w:jc w:val="both"/>
        <w:rPr>
          <w:rFonts w:ascii="Arial" w:hAnsi="Arial" w:cs="Arial"/>
          <w:sz w:val="16"/>
          <w:szCs w:val="16"/>
          <w:lang w:val="en-US"/>
        </w:rPr>
      </w:pPr>
      <w:r>
        <w:rPr>
          <w:rFonts w:ascii="Arial" w:hAnsi="Arial" w:cs="Arial"/>
          <w:sz w:val="16"/>
          <w:szCs w:val="16"/>
          <w:lang w:val="en-US"/>
        </w:rPr>
        <w:t>(c)  Lodge the original completed notice with the application.</w:t>
      </w:r>
    </w:p>
    <w:p w:rsidR="00FC0118" w:rsidRDefault="00FC0118" w:rsidP="008B08A2">
      <w:pPr>
        <w:pBdr>
          <w:top w:val="single" w:sz="4" w:space="1" w:color="auto"/>
          <w:left w:val="single" w:sz="4" w:space="4" w:color="auto"/>
          <w:bottom w:val="single" w:sz="4" w:space="22" w:color="auto"/>
          <w:right w:val="single" w:sz="4" w:space="4" w:color="auto"/>
        </w:pBdr>
        <w:shd w:val="clear" w:color="auto" w:fill="D9D9D9"/>
        <w:jc w:val="both"/>
        <w:rPr>
          <w:rFonts w:ascii="Arial" w:hAnsi="Arial" w:cs="Arial"/>
          <w:sz w:val="16"/>
          <w:szCs w:val="16"/>
          <w:lang w:val="en-US"/>
        </w:rPr>
      </w:pPr>
    </w:p>
    <w:p w:rsidR="00FC0118" w:rsidRDefault="00FC0118" w:rsidP="008B08A2">
      <w:pPr>
        <w:pBdr>
          <w:top w:val="single" w:sz="4" w:space="1" w:color="auto"/>
          <w:left w:val="single" w:sz="4" w:space="4" w:color="auto"/>
          <w:bottom w:val="single" w:sz="4" w:space="22" w:color="auto"/>
          <w:right w:val="single" w:sz="4" w:space="4" w:color="auto"/>
        </w:pBdr>
        <w:shd w:val="clear" w:color="auto" w:fill="D9D9D9"/>
        <w:jc w:val="both"/>
        <w:rPr>
          <w:rFonts w:ascii="Arial" w:hAnsi="Arial" w:cs="Arial"/>
          <w:sz w:val="16"/>
          <w:szCs w:val="16"/>
          <w:lang w:val="en-US"/>
        </w:rPr>
      </w:pPr>
      <w:r>
        <w:rPr>
          <w:rFonts w:ascii="Arial" w:hAnsi="Arial" w:cs="Arial"/>
          <w:sz w:val="16"/>
          <w:szCs w:val="16"/>
          <w:lang w:val="en-US"/>
        </w:rPr>
        <w:t>Failure to strictly comply with these requirements may result in the application being rejected.</w:t>
      </w:r>
    </w:p>
    <w:sectPr w:rsidR="00FC0118">
      <w:headerReference w:type="default" r:id="rId1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051" w:rsidRDefault="00507051">
      <w:r>
        <w:separator/>
      </w:r>
    </w:p>
  </w:endnote>
  <w:endnote w:type="continuationSeparator" w:id="0">
    <w:p w:rsidR="00507051" w:rsidRDefault="00507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051" w:rsidRDefault="00507051">
      <w:r>
        <w:separator/>
      </w:r>
    </w:p>
  </w:footnote>
  <w:footnote w:type="continuationSeparator" w:id="0">
    <w:p w:rsidR="00507051" w:rsidRDefault="005070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0F6" w:rsidRPr="002B6A82" w:rsidRDefault="00530C51" w:rsidP="001B23FB">
    <w:pPr>
      <w:ind w:left="-142"/>
    </w:pPr>
    <w:r>
      <w:rPr>
        <w:noProof/>
        <w:lang w:eastAsia="en-AU"/>
      </w:rPr>
      <w:drawing>
        <wp:inline distT="0" distB="0" distL="0" distR="0">
          <wp:extent cx="2400300" cy="62865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2A2DE1"/>
    <w:multiLevelType w:val="hybridMultilevel"/>
    <w:tmpl w:val="B9D22B9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3FB"/>
    <w:rsid w:val="0003740D"/>
    <w:rsid w:val="00064A77"/>
    <w:rsid w:val="0013054F"/>
    <w:rsid w:val="001B23FB"/>
    <w:rsid w:val="00242F8B"/>
    <w:rsid w:val="004F3739"/>
    <w:rsid w:val="00507051"/>
    <w:rsid w:val="005110A8"/>
    <w:rsid w:val="00530C51"/>
    <w:rsid w:val="006F1DF0"/>
    <w:rsid w:val="007B7FEC"/>
    <w:rsid w:val="00854902"/>
    <w:rsid w:val="008B08A2"/>
    <w:rsid w:val="009832C4"/>
    <w:rsid w:val="00B410F6"/>
    <w:rsid w:val="00B87C49"/>
    <w:rsid w:val="00BE7658"/>
    <w:rsid w:val="00C10EDE"/>
    <w:rsid w:val="00C30520"/>
    <w:rsid w:val="00C63AB0"/>
    <w:rsid w:val="00C64B1E"/>
    <w:rsid w:val="00D53F61"/>
    <w:rsid w:val="00DF36CC"/>
    <w:rsid w:val="00DF4E8F"/>
    <w:rsid w:val="00E1397D"/>
    <w:rsid w:val="00EC4157"/>
    <w:rsid w:val="00F54D66"/>
    <w:rsid w:val="00FC01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B23FB"/>
    <w:pPr>
      <w:tabs>
        <w:tab w:val="center" w:pos="4320"/>
        <w:tab w:val="right" w:pos="8640"/>
      </w:tabs>
    </w:pPr>
  </w:style>
  <w:style w:type="paragraph" w:styleId="Footer">
    <w:name w:val="footer"/>
    <w:basedOn w:val="Normal"/>
    <w:rsid w:val="001B23FB"/>
    <w:pPr>
      <w:tabs>
        <w:tab w:val="center" w:pos="4320"/>
        <w:tab w:val="right" w:pos="8640"/>
      </w:tabs>
    </w:pPr>
  </w:style>
  <w:style w:type="paragraph" w:styleId="BalloonText">
    <w:name w:val="Balloon Text"/>
    <w:basedOn w:val="Normal"/>
    <w:semiHidden/>
    <w:rsid w:val="005110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B23FB"/>
    <w:pPr>
      <w:tabs>
        <w:tab w:val="center" w:pos="4320"/>
        <w:tab w:val="right" w:pos="8640"/>
      </w:tabs>
    </w:pPr>
  </w:style>
  <w:style w:type="paragraph" w:styleId="Footer">
    <w:name w:val="footer"/>
    <w:basedOn w:val="Normal"/>
    <w:rsid w:val="001B23FB"/>
    <w:pPr>
      <w:tabs>
        <w:tab w:val="center" w:pos="4320"/>
        <w:tab w:val="right" w:pos="8640"/>
      </w:tabs>
    </w:pPr>
  </w:style>
  <w:style w:type="paragraph" w:styleId="BalloonText">
    <w:name w:val="Balloon Text"/>
    <w:basedOn w:val="Normal"/>
    <w:semiHidden/>
    <w:rsid w:val="005110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084208">
      <w:bodyDiv w:val="1"/>
      <w:marLeft w:val="0"/>
      <w:marRight w:val="0"/>
      <w:marTop w:val="0"/>
      <w:marBottom w:val="0"/>
      <w:divBdr>
        <w:top w:val="none" w:sz="0" w:space="0" w:color="auto"/>
        <w:left w:val="none" w:sz="0" w:space="0" w:color="auto"/>
        <w:bottom w:val="none" w:sz="0" w:space="0" w:color="auto"/>
        <w:right w:val="none" w:sz="0" w:space="0" w:color="auto"/>
      </w:divBdr>
    </w:div>
    <w:div w:id="198392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55649E86A1BAD48ACF8753513D4CAC3" ma:contentTypeVersion="1" ma:contentTypeDescription="Create a new document." ma:contentTypeScope="" ma:versionID="cc85a834e2519f77410c5005f03878b7">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5FC802-A5DB-431E-98B7-A0891EC8215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C0CA217-F151-4077-905C-07723CA111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52382A-E731-47DC-ACA2-39DCDB53BA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225</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Public consultation notice - Application for a Gaming Machine Dealer’s licence</vt:lpstr>
    </vt:vector>
  </TitlesOfParts>
  <Company>DASR</Company>
  <LinksUpToDate>false</LinksUpToDate>
  <CharactersWithSpaces>1511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consultation notice - Application for a Gaming Machine Dealer’s licence</dc:title>
  <dc:creator>harrisr</dc:creator>
  <cp:lastModifiedBy>Windows User</cp:lastModifiedBy>
  <cp:revision>2</cp:revision>
  <cp:lastPrinted>2013-05-08T00:06:00Z</cp:lastPrinted>
  <dcterms:created xsi:type="dcterms:W3CDTF">2018-05-15T00:37:00Z</dcterms:created>
  <dcterms:modified xsi:type="dcterms:W3CDTF">2018-05-15T00:37:00Z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0x010100F55649E86A1BAD48ACF8753513D4CAC3</vt:lpwstr>
  </property>
</Properties>
</file>